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AB" w:rsidRDefault="00EF07AB" w:rsidP="00EF07AB">
      <w:pPr>
        <w:pStyle w:val="a3"/>
        <w:ind w:left="720"/>
      </w:pP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1E01DF12" wp14:editId="48D7881C">
            <wp:extent cx="990600" cy="1162050"/>
            <wp:effectExtent l="0" t="0" r="0" b="0"/>
            <wp:docPr id="1" name="Рисунок 1" descr="http://www.referent.ru/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ferent.ru/1/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7AB" w:rsidRDefault="00EF07AB" w:rsidP="00EF07AB">
      <w:pPr>
        <w:pStyle w:val="a3"/>
        <w:ind w:left="720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ПРАВИТЕЛЬСТВО РОССИЙСКОЙ ФЕДЕРАЦИИ </w:t>
      </w:r>
    </w:p>
    <w:p w:rsidR="00EF07AB" w:rsidRDefault="00EF07AB" w:rsidP="00EF07AB">
      <w:pPr>
        <w:pStyle w:val="a3"/>
        <w:ind w:left="720"/>
      </w:pPr>
      <w:r>
        <w:t> </w:t>
      </w:r>
    </w:p>
    <w:p w:rsidR="00EF07AB" w:rsidRDefault="00EF07AB" w:rsidP="00EF07AB">
      <w:pPr>
        <w:pStyle w:val="a3"/>
        <w:ind w:left="720"/>
        <w:outlineLvl w:val="2"/>
        <w:rPr>
          <w:b/>
          <w:bCs/>
          <w:sz w:val="36"/>
          <w:szCs w:val="36"/>
        </w:rPr>
      </w:pPr>
      <w:bookmarkStart w:id="0" w:name="h610"/>
      <w:bookmarkEnd w:id="0"/>
      <w:r>
        <w:rPr>
          <w:b/>
          <w:bCs/>
          <w:sz w:val="36"/>
          <w:szCs w:val="36"/>
        </w:rPr>
        <w:t xml:space="preserve">                      </w:t>
      </w:r>
      <w:r>
        <w:rPr>
          <w:b/>
          <w:bCs/>
          <w:sz w:val="36"/>
          <w:szCs w:val="36"/>
        </w:rPr>
        <w:t xml:space="preserve">ПОСТАНОВЛЕНИЕ </w:t>
      </w:r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t xml:space="preserve">                 </w:t>
      </w:r>
      <w:r>
        <w:rPr>
          <w:b/>
          <w:bCs/>
          <w:sz w:val="36"/>
          <w:szCs w:val="36"/>
        </w:rPr>
        <w:t xml:space="preserve">от 5 октября 2010 г. N 795 </w:t>
      </w:r>
    </w:p>
    <w:p w:rsidR="00EF07AB" w:rsidRDefault="00EF07AB" w:rsidP="00EF07AB">
      <w:pPr>
        <w:pStyle w:val="a3"/>
        <w:ind w:left="720"/>
      </w:pPr>
      <w:r>
        <w:t> </w:t>
      </w:r>
    </w:p>
    <w:p w:rsidR="00EF07AB" w:rsidRDefault="00EF07AB" w:rsidP="00EF07AB">
      <w:pPr>
        <w:pStyle w:val="a3"/>
        <w:ind w:left="720"/>
        <w:outlineLvl w:val="2"/>
        <w:rPr>
          <w:b/>
          <w:bCs/>
          <w:sz w:val="36"/>
          <w:szCs w:val="36"/>
        </w:rPr>
      </w:pPr>
      <w:bookmarkStart w:id="1" w:name="l1"/>
      <w:bookmarkEnd w:id="1"/>
      <w:r>
        <w:rPr>
          <w:b/>
          <w:bCs/>
          <w:sz w:val="36"/>
          <w:szCs w:val="36"/>
        </w:rPr>
        <w:t xml:space="preserve">         </w:t>
      </w:r>
      <w:r>
        <w:rPr>
          <w:b/>
          <w:bCs/>
          <w:sz w:val="36"/>
          <w:szCs w:val="36"/>
        </w:rPr>
        <w:t xml:space="preserve">О ГОСУДАРСТВЕННОЙ ПРОГРАММЕ "ПАТРИОТИЧЕСКОЕ ВОСПИТАНИЕ ГРАЖДАН </w:t>
      </w:r>
      <w:r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РОССИЙСКОЙ ФЕДЕРАЦИИ НА 2011-2015 ГОДЫ" </w:t>
      </w:r>
    </w:p>
    <w:p w:rsidR="00EF07AB" w:rsidRDefault="00EF07AB" w:rsidP="00EF07AB">
      <w:pPr>
        <w:pStyle w:val="a3"/>
        <w:ind w:left="720"/>
      </w:pPr>
      <w:r>
        <w:t> </w:t>
      </w:r>
    </w:p>
    <w:p w:rsidR="00EF07AB" w:rsidRDefault="00EF07AB" w:rsidP="00EF07AB">
      <w:pPr>
        <w:pStyle w:val="a3"/>
        <w:ind w:left="720"/>
      </w:pPr>
      <w:r>
        <w:t xml:space="preserve">                                  </w:t>
      </w:r>
      <w:r>
        <w:t xml:space="preserve">(в ред. Постановления Правительства РФ </w:t>
      </w:r>
      <w:hyperlink r:id="rId7" w:history="1">
        <w:r>
          <w:rPr>
            <w:rStyle w:val="a4"/>
          </w:rPr>
          <w:t>от 06.10.2011 N 823</w:t>
        </w:r>
      </w:hyperlink>
      <w:r>
        <w:t>)</w:t>
      </w:r>
    </w:p>
    <w:p w:rsidR="00EF07AB" w:rsidRDefault="00EF07AB" w:rsidP="00EF07AB">
      <w:pPr>
        <w:pStyle w:val="a3"/>
        <w:ind w:left="720"/>
      </w:pPr>
      <w:r>
        <w:t> </w:t>
      </w:r>
      <w:r>
        <w:br/>
        <w:t xml:space="preserve">    Правительство Российской Федерации постановляет: </w:t>
      </w:r>
      <w:r>
        <w:br/>
        <w:t>    1. Утвердить прилагаемую государственную программу "</w:t>
      </w:r>
      <w:proofErr w:type="gramStart"/>
      <w:r>
        <w:t>Патриотическое</w:t>
      </w:r>
      <w:proofErr w:type="gramEnd"/>
      <w:r>
        <w:t xml:space="preserve"> воспитание граждан Российской Федерации на </w:t>
      </w:r>
      <w:bookmarkStart w:id="2" w:name="l2"/>
      <w:bookmarkEnd w:id="2"/>
      <w:r>
        <w:t xml:space="preserve">2011-2015 годы" (далее - Программа). </w:t>
      </w:r>
      <w:r>
        <w:br/>
        <w:t xml:space="preserve">    2. Федеральным органам исполнительной власти - исполнителям мероприятий по реализации Программы, утвержденной настоящим постановлением, при составлении проектов федеральных бюджетов </w:t>
      </w:r>
      <w:bookmarkStart w:id="3" w:name="l3"/>
      <w:bookmarkEnd w:id="3"/>
      <w:r>
        <w:t xml:space="preserve">(проектов федеральных бюджетов и федеральных среднесрочных финансовых планов) предусматривать в установленном порядке начиная с 2011 года средства на реализацию Программы. </w:t>
      </w:r>
      <w:r>
        <w:br/>
        <w:t xml:space="preserve">    3. Рекомендовать органам исполнительной власти субъектов </w:t>
      </w:r>
      <w:bookmarkStart w:id="4" w:name="l4"/>
      <w:bookmarkEnd w:id="4"/>
      <w:r>
        <w:t xml:space="preserve">Российской Федерации при принятии региональных программ патриотического воспитания граждан учитывать положения Программы. </w:t>
      </w:r>
      <w:r>
        <w:br/>
        <w:t> </w:t>
      </w:r>
    </w:p>
    <w:p w:rsidR="00EF07AB" w:rsidRDefault="00EF07AB" w:rsidP="00EF07AB">
      <w:pPr>
        <w:pStyle w:val="a3"/>
        <w:ind w:left="720"/>
        <w:jc w:val="center"/>
      </w:pPr>
      <w:r>
        <w:rPr>
          <w:i/>
          <w:iCs/>
        </w:rPr>
        <w:t xml:space="preserve">                                                            </w:t>
      </w:r>
      <w:r>
        <w:rPr>
          <w:i/>
          <w:iCs/>
        </w:rPr>
        <w:t xml:space="preserve">Председатель Правительства </w:t>
      </w:r>
      <w:r>
        <w:br/>
      </w:r>
      <w:r>
        <w:rPr>
          <w:i/>
          <w:iCs/>
        </w:rPr>
        <w:t xml:space="preserve">                                                                 </w:t>
      </w:r>
      <w:r>
        <w:rPr>
          <w:i/>
          <w:iCs/>
        </w:rPr>
        <w:t xml:space="preserve">Российской Федерации </w:t>
      </w:r>
      <w:r>
        <w:br/>
      </w:r>
      <w:bookmarkStart w:id="5" w:name="l5"/>
      <w:bookmarkEnd w:id="5"/>
      <w:r>
        <w:rPr>
          <w:i/>
          <w:iCs/>
        </w:rPr>
        <w:t xml:space="preserve">                                                                  </w:t>
      </w:r>
      <w:r>
        <w:rPr>
          <w:i/>
          <w:iCs/>
        </w:rPr>
        <w:t xml:space="preserve">В.ПУТИН </w:t>
      </w:r>
    </w:p>
    <w:p w:rsidR="00EF07AB" w:rsidRDefault="00EF07AB" w:rsidP="00EF07AB">
      <w:pPr>
        <w:pStyle w:val="a3"/>
        <w:ind w:left="360"/>
      </w:pPr>
      <w:r>
        <w:t> </w:t>
      </w:r>
      <w:r>
        <w:br/>
        <w:t> </w:t>
      </w:r>
      <w:r>
        <w:br/>
        <w:t> </w:t>
      </w:r>
    </w:p>
    <w:p w:rsidR="00EF07AB" w:rsidRDefault="00EF07AB" w:rsidP="00EF07AB">
      <w:pPr>
        <w:pStyle w:val="a3"/>
        <w:ind w:left="720"/>
        <w:jc w:val="center"/>
      </w:pPr>
      <w:proofErr w:type="gramStart"/>
      <w:r>
        <w:rPr>
          <w:i/>
          <w:iCs/>
        </w:rPr>
        <w:lastRenderedPageBreak/>
        <w:t>УТВЕРЖДЕНА</w:t>
      </w:r>
      <w:proofErr w:type="gramEnd"/>
      <w:r>
        <w:rPr>
          <w:i/>
          <w:iCs/>
        </w:rPr>
        <w:t xml:space="preserve"> </w:t>
      </w:r>
      <w:r>
        <w:br/>
      </w:r>
      <w:r>
        <w:rPr>
          <w:i/>
          <w:iCs/>
        </w:rPr>
        <w:t xml:space="preserve">постановлением Правительства </w:t>
      </w:r>
      <w:r>
        <w:br/>
      </w:r>
      <w:r>
        <w:rPr>
          <w:i/>
          <w:iCs/>
        </w:rPr>
        <w:t xml:space="preserve">Российской Федерации </w:t>
      </w:r>
      <w:r>
        <w:br/>
      </w:r>
      <w:r>
        <w:rPr>
          <w:i/>
          <w:iCs/>
        </w:rPr>
        <w:t xml:space="preserve">от 5 октября 2010 г. N 795 </w:t>
      </w:r>
    </w:p>
    <w:p w:rsidR="00EF07AB" w:rsidRDefault="00EF07AB" w:rsidP="00EF07AB">
      <w:pPr>
        <w:pStyle w:val="a3"/>
        <w:ind w:left="720"/>
      </w:pPr>
      <w:r>
        <w:t> </w:t>
      </w:r>
    </w:p>
    <w:p w:rsidR="00EF07AB" w:rsidRDefault="00EF07AB" w:rsidP="00EF07AB">
      <w:pPr>
        <w:pStyle w:val="a3"/>
        <w:ind w:left="720"/>
        <w:outlineLvl w:val="2"/>
        <w:rPr>
          <w:b/>
          <w:bCs/>
          <w:sz w:val="36"/>
          <w:szCs w:val="36"/>
        </w:rPr>
      </w:pPr>
      <w:bookmarkStart w:id="6" w:name="h611"/>
      <w:bookmarkStart w:id="7" w:name="l6"/>
      <w:bookmarkEnd w:id="6"/>
      <w:bookmarkEnd w:id="7"/>
      <w:r>
        <w:rPr>
          <w:b/>
          <w:bCs/>
          <w:sz w:val="36"/>
          <w:szCs w:val="36"/>
        </w:rPr>
        <w:t xml:space="preserve">ГОСУДАРСТВЕННАЯ ПРОГРАММА </w:t>
      </w:r>
      <w:r>
        <w:rPr>
          <w:b/>
          <w:bCs/>
          <w:sz w:val="36"/>
          <w:szCs w:val="36"/>
        </w:rPr>
        <w:br/>
      </w:r>
      <w:bookmarkStart w:id="8" w:name="h847"/>
      <w:bookmarkEnd w:id="8"/>
      <w:r>
        <w:rPr>
          <w:b/>
          <w:bCs/>
          <w:sz w:val="36"/>
          <w:szCs w:val="36"/>
        </w:rPr>
        <w:t xml:space="preserve">"ПАТРИОТИЧЕСКОЕ ВОСПИТАНИЕ ГРАЖДАН РОССИЙСКОЙ ФЕДЕРАЦИИ НА 2011-2015 ГОДЫ" </w:t>
      </w:r>
    </w:p>
    <w:p w:rsidR="00EF07AB" w:rsidRDefault="00EF07AB" w:rsidP="00EF07AB">
      <w:pPr>
        <w:pStyle w:val="a3"/>
        <w:ind w:left="720"/>
      </w:pPr>
      <w:r>
        <w:t> </w:t>
      </w:r>
    </w:p>
    <w:p w:rsidR="00EF07AB" w:rsidRDefault="00EF07AB" w:rsidP="00EF07AB">
      <w:pPr>
        <w:pStyle w:val="a3"/>
        <w:ind w:left="720"/>
      </w:pPr>
      <w:r>
        <w:t xml:space="preserve">(в ред. Постановления Правительства РФ </w:t>
      </w:r>
      <w:hyperlink r:id="rId8" w:history="1">
        <w:r>
          <w:rPr>
            <w:rStyle w:val="a4"/>
          </w:rPr>
          <w:t>от 06.10.2011 N 823</w:t>
        </w:r>
      </w:hyperlink>
      <w:r>
        <w:t>)</w:t>
      </w:r>
    </w:p>
    <w:p w:rsidR="00EF07AB" w:rsidRDefault="00EF07AB" w:rsidP="00EF07AB">
      <w:pPr>
        <w:pStyle w:val="a3"/>
        <w:ind w:left="720"/>
      </w:pPr>
      <w:r>
        <w:t> </w:t>
      </w:r>
    </w:p>
    <w:p w:rsidR="00EF07AB" w:rsidRDefault="00EF07AB" w:rsidP="00EF07AB">
      <w:pPr>
        <w:pStyle w:val="a3"/>
        <w:ind w:left="720"/>
        <w:outlineLvl w:val="3"/>
        <w:rPr>
          <w:b/>
          <w:bCs/>
          <w:sz w:val="27"/>
          <w:szCs w:val="27"/>
        </w:rPr>
      </w:pPr>
      <w:bookmarkStart w:id="9" w:name="h612"/>
      <w:bookmarkEnd w:id="9"/>
      <w:r>
        <w:rPr>
          <w:b/>
          <w:bCs/>
          <w:sz w:val="27"/>
          <w:szCs w:val="27"/>
        </w:rPr>
        <w:t xml:space="preserve">                                                  </w:t>
      </w:r>
      <w:r>
        <w:rPr>
          <w:b/>
          <w:bCs/>
          <w:sz w:val="27"/>
          <w:szCs w:val="27"/>
        </w:rPr>
        <w:t xml:space="preserve">I. Введение </w:t>
      </w:r>
    </w:p>
    <w:p w:rsidR="00EF07AB" w:rsidRDefault="00EF07AB" w:rsidP="00EF07AB">
      <w:pPr>
        <w:pStyle w:val="a3"/>
        <w:ind w:left="720"/>
      </w:pPr>
      <w:r>
        <w:t> </w:t>
      </w:r>
      <w:r>
        <w:br/>
        <w:t>    Государственная программа "Патриотическое воспитание граждан Российской Федерации на 2011-2015 годы" (далее - Программа) является продолжением государственных программ "</w:t>
      </w:r>
      <w:hyperlink r:id="rId9" w:anchor="l8" w:history="1">
        <w:r>
          <w:rPr>
            <w:rStyle w:val="a4"/>
          </w:rPr>
          <w:t>Патриотическое воспитание граждан</w:t>
        </w:r>
      </w:hyperlink>
      <w:r>
        <w:t xml:space="preserve"> Российской Федерации на 2001-2005 годы" и "</w:t>
      </w:r>
      <w:hyperlink r:id="rId10" w:anchor="l3" w:history="1">
        <w:r>
          <w:rPr>
            <w:rStyle w:val="a4"/>
          </w:rPr>
          <w:t>Патриотическое воспитание граждан</w:t>
        </w:r>
      </w:hyperlink>
      <w:r>
        <w:t xml:space="preserve"> Российской Федерации на 2006-2010 годы", сохраняет </w:t>
      </w:r>
      <w:bookmarkStart w:id="10" w:name="l879"/>
      <w:bookmarkEnd w:id="10"/>
      <w:r>
        <w:t xml:space="preserve">непрерывность </w:t>
      </w:r>
      <w:bookmarkStart w:id="11" w:name="l853"/>
      <w:bookmarkEnd w:id="11"/>
      <w:r>
        <w:t xml:space="preserve">процесса по дальнейшему формированию патриотического сознания российских граждан как одного </w:t>
      </w:r>
      <w:bookmarkStart w:id="12" w:name="l8"/>
      <w:bookmarkEnd w:id="12"/>
      <w:r>
        <w:t xml:space="preserve">из факторов единения нации. </w:t>
      </w:r>
      <w:r>
        <w:br/>
        <w:t xml:space="preserve">    Программа включает комплекс правовых, нормативных, организационных, методических, исследовательских и информационных общероссийских и межрегиональных мероприятий по дальнейшему </w:t>
      </w:r>
      <w:bookmarkStart w:id="13" w:name="l9"/>
      <w:bookmarkEnd w:id="13"/>
      <w:r>
        <w:t xml:space="preserve">развитию и совершенствованию системы патриотического воспитания граждан, направленных на становление патриотизма в качестве нравственной основы формирования их активной жизненной позиции. </w:t>
      </w:r>
      <w:r>
        <w:br/>
        <w:t xml:space="preserve">    Проведение единой государственной политики в области </w:t>
      </w:r>
      <w:bookmarkStart w:id="14" w:name="l10"/>
      <w:bookmarkEnd w:id="14"/>
      <w:r>
        <w:t xml:space="preserve">патриотического воспитания граждан Российской Федерации обеспечивает достижение целей патриотического воспитания путем плановой, непрерывной и согласованной деятельности органов </w:t>
      </w:r>
      <w:bookmarkStart w:id="15" w:name="l11"/>
      <w:bookmarkEnd w:id="15"/>
      <w:r>
        <w:t xml:space="preserve">государственной власти, органов местного самоуправления и общественных организаций. </w:t>
      </w:r>
      <w:r>
        <w:br/>
        <w:t xml:space="preserve">    В стране в основном создана система патриотического воспитания граждан. </w:t>
      </w:r>
      <w:r>
        <w:br/>
        <w:t xml:space="preserve">    В большинстве субъектов Российской Федерации образованы </w:t>
      </w:r>
      <w:bookmarkStart w:id="16" w:name="l12"/>
      <w:bookmarkEnd w:id="16"/>
      <w:r>
        <w:t xml:space="preserve">и работают региональные координационные советы и центры патриотического воспитания. Приняты и реализуются долгосрочные ведомственные и региональные программы патриотического воспитания, нормативные правовые акты в области патриотического воспитания, </w:t>
      </w:r>
      <w:bookmarkStart w:id="17" w:name="l13"/>
      <w:bookmarkEnd w:id="17"/>
      <w:r>
        <w:t xml:space="preserve">а также созданы условия для организационного, информационного, научного и методического обеспечения патриотического воспитания. </w:t>
      </w:r>
      <w:r>
        <w:br/>
        <w:t xml:space="preserve">    Совершенствуется организация патриотического воспитания. Возросли уровень и эффективность проведения фестивалей </w:t>
      </w:r>
      <w:bookmarkStart w:id="18" w:name="l14"/>
      <w:bookmarkEnd w:id="18"/>
      <w:r>
        <w:t xml:space="preserve">художественного творчества, конкурсов, выставок и состязаний. Для проведения мероприятий патриотической </w:t>
      </w:r>
      <w:r>
        <w:lastRenderedPageBreak/>
        <w:t xml:space="preserve">направленности используется потенциал центров традиционной народной культуры, театров, библиотек и музеев. </w:t>
      </w:r>
      <w:bookmarkStart w:id="19" w:name="l15"/>
      <w:bookmarkEnd w:id="19"/>
      <w:r>
        <w:br/>
        <w:t xml:space="preserve">    Возобновилось проведение военно-спортивных игр и других мероприятий, направленных на военно-патриотическое воспитание молодежи. Возрождаются традиционные, хорошо зарекомендовавшие себя в прошлом формы воспитательной работы. В деятельности органов </w:t>
      </w:r>
      <w:bookmarkStart w:id="20" w:name="l16"/>
      <w:bookmarkEnd w:id="20"/>
      <w:r>
        <w:t xml:space="preserve">государственной власти широко внедряются инновации в воспитательной работе. В системе патриотического воспитания граждан возрастает роль трудовых коллективов. Улучшается работа со студенческой молодежью. Молодые люди активно работают в </w:t>
      </w:r>
      <w:bookmarkStart w:id="21" w:name="l17"/>
      <w:bookmarkEnd w:id="21"/>
      <w:r>
        <w:t xml:space="preserve">общественных объединениях, деятельность которых направлена на патриотическое воспитание граждан. </w:t>
      </w:r>
      <w:r>
        <w:br/>
        <w:t>    </w:t>
      </w:r>
      <w:proofErr w:type="gramStart"/>
      <w:r>
        <w:t>Организованы подготовка и переподготовка организаторов и специалистов патриотического воспитания.</w:t>
      </w:r>
      <w:proofErr w:type="gramEnd"/>
      <w:r>
        <w:t xml:space="preserve"> </w:t>
      </w:r>
      <w:bookmarkStart w:id="22" w:name="l18"/>
      <w:bookmarkEnd w:id="22"/>
      <w:r>
        <w:br/>
        <w:t xml:space="preserve">    В результате проведенной работы уровень патриотического сознания граждан Российской Федерации повышается. </w:t>
      </w:r>
      <w:r>
        <w:br/>
        <w:t>    </w:t>
      </w:r>
      <w:proofErr w:type="gramStart"/>
      <w:r>
        <w:t xml:space="preserve">Однако для дальнейшего развития системы патриотического воспитания необходимы совершенствование законодательства </w:t>
      </w:r>
      <w:bookmarkStart w:id="23" w:name="l19"/>
      <w:bookmarkEnd w:id="23"/>
      <w:r>
        <w:t xml:space="preserve">Российской Федерации в этой области, модернизация материально-технической базы патриотического воспитания, повышение уровня его организационно-методического обеспечения, повышение уровня профессиональной подготовки организаторов и специалистов </w:t>
      </w:r>
      <w:bookmarkStart w:id="24" w:name="l20"/>
      <w:bookmarkEnd w:id="24"/>
      <w:r>
        <w:t>патриотического воспитания, развитие системы патриотического воспитания в трудовых коллективах, более активное и широкое привлечение к этой работе средств массовой информации, культуры и более широкое использование возможностей сети Интернет</w:t>
      </w:r>
      <w:proofErr w:type="gramEnd"/>
      <w:r>
        <w:t xml:space="preserve"> для решения </w:t>
      </w:r>
      <w:bookmarkStart w:id="25" w:name="l21"/>
      <w:bookmarkEnd w:id="25"/>
      <w:r>
        <w:t xml:space="preserve">задач патриотического воспитания. </w:t>
      </w:r>
      <w:r>
        <w:br/>
        <w:t xml:space="preserve">    Решение этих и других проблем предполагается осуществить в рамках Программы. </w:t>
      </w:r>
      <w:r>
        <w:br/>
        <w:t> </w:t>
      </w:r>
    </w:p>
    <w:p w:rsidR="00EF07AB" w:rsidRDefault="00EF07AB" w:rsidP="00EF07AB">
      <w:pPr>
        <w:pStyle w:val="a3"/>
        <w:ind w:left="720"/>
        <w:outlineLvl w:val="3"/>
        <w:rPr>
          <w:b/>
          <w:bCs/>
          <w:sz w:val="27"/>
          <w:szCs w:val="27"/>
        </w:rPr>
      </w:pPr>
      <w:bookmarkStart w:id="26" w:name="h613"/>
      <w:bookmarkEnd w:id="26"/>
      <w:r>
        <w:rPr>
          <w:b/>
          <w:bCs/>
          <w:sz w:val="27"/>
          <w:szCs w:val="27"/>
        </w:rPr>
        <w:t xml:space="preserve">                         </w:t>
      </w:r>
      <w:r>
        <w:rPr>
          <w:b/>
          <w:bCs/>
          <w:sz w:val="27"/>
          <w:szCs w:val="27"/>
        </w:rPr>
        <w:t xml:space="preserve">II. Цель и задачи Программы </w:t>
      </w:r>
    </w:p>
    <w:p w:rsidR="00EF07AB" w:rsidRDefault="00EF07AB" w:rsidP="00EF07AB">
      <w:pPr>
        <w:pStyle w:val="a3"/>
        <w:ind w:left="720"/>
      </w:pPr>
      <w:r>
        <w:t> </w:t>
      </w:r>
      <w:r>
        <w:br/>
        <w:t xml:space="preserve">    Основной целью Программы является дальнейшее развитие </w:t>
      </w:r>
      <w:bookmarkStart w:id="27" w:name="l22"/>
      <w:bookmarkEnd w:id="27"/>
      <w:r>
        <w:t xml:space="preserve">и совершенствование системы патриотического воспитания граждан. </w:t>
      </w:r>
      <w:r>
        <w:br/>
        <w:t>    </w:t>
      </w:r>
      <w:proofErr w:type="gramStart"/>
      <w:r>
        <w:t xml:space="preserve">Для достижения этой цели необходимо решать следующие задачи: </w:t>
      </w:r>
      <w:r>
        <w:br/>
        <w:t xml:space="preserve">    повышение роли государственных и общественных структур в формировании у граждан Российской Федерации высокого </w:t>
      </w:r>
      <w:bookmarkStart w:id="28" w:name="l23"/>
      <w:bookmarkEnd w:id="28"/>
      <w:r>
        <w:t xml:space="preserve">патриотического сознания; </w:t>
      </w:r>
      <w:r>
        <w:br/>
        <w:t xml:space="preserve">    совершенствование нормативно-правового, методического и информационного обеспечения функционирования системы патриотического воспитания граждан; </w:t>
      </w:r>
      <w:bookmarkStart w:id="29" w:name="l24"/>
      <w:bookmarkEnd w:id="29"/>
      <w:r>
        <w:br/>
        <w:t>    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</w:r>
      <w:proofErr w:type="gramEnd"/>
      <w:r>
        <w:t xml:space="preserve"> </w:t>
      </w:r>
      <w:r>
        <w:br/>
        <w:t xml:space="preserve">    внедрение в деятельность организаторов и специалистов патриотического воспитания современных форм, методов и средств </w:t>
      </w:r>
      <w:bookmarkStart w:id="30" w:name="l25"/>
      <w:bookmarkEnd w:id="30"/>
      <w:r>
        <w:t xml:space="preserve">воспитательной работы; </w:t>
      </w:r>
      <w:r>
        <w:br/>
        <w:t xml:space="preserve">    повышение профессионализма организаторов и специалистов патриотического воспитания; </w:t>
      </w:r>
      <w:r>
        <w:br/>
        <w:t xml:space="preserve">    развитие материально-технической базы патриотического </w:t>
      </w:r>
      <w:bookmarkStart w:id="31" w:name="l26"/>
      <w:bookmarkEnd w:id="31"/>
      <w:r>
        <w:t xml:space="preserve">воспитания в образовательных, трудовых, творческих и воинских коллективах и общественных объединениях. </w:t>
      </w:r>
      <w:r>
        <w:br/>
        <w:t xml:space="preserve">    Решение указанных задач предполагается осуществлять путем реализации мероприятий Программы согласно приложению N 1. </w:t>
      </w:r>
      <w:r>
        <w:br/>
        <w:t> </w:t>
      </w:r>
    </w:p>
    <w:p w:rsidR="00EF07AB" w:rsidRDefault="00EF07AB" w:rsidP="00EF07AB">
      <w:pPr>
        <w:pStyle w:val="a3"/>
        <w:ind w:left="720"/>
        <w:outlineLvl w:val="3"/>
        <w:rPr>
          <w:b/>
          <w:bCs/>
          <w:sz w:val="27"/>
          <w:szCs w:val="27"/>
        </w:rPr>
      </w:pPr>
      <w:bookmarkStart w:id="32" w:name="h614"/>
      <w:bookmarkEnd w:id="32"/>
      <w:r>
        <w:rPr>
          <w:b/>
          <w:bCs/>
          <w:sz w:val="27"/>
          <w:szCs w:val="27"/>
        </w:rPr>
        <w:lastRenderedPageBreak/>
        <w:t xml:space="preserve">                        </w:t>
      </w:r>
      <w:r>
        <w:rPr>
          <w:b/>
          <w:bCs/>
          <w:sz w:val="27"/>
          <w:szCs w:val="27"/>
        </w:rPr>
        <w:t xml:space="preserve">III. Механизм реализации Программы </w:t>
      </w:r>
      <w:bookmarkStart w:id="33" w:name="l27"/>
      <w:bookmarkEnd w:id="33"/>
    </w:p>
    <w:p w:rsidR="00EF07AB" w:rsidRDefault="00EF07AB" w:rsidP="00EF07AB">
      <w:pPr>
        <w:pStyle w:val="a3"/>
        <w:ind w:left="720"/>
      </w:pPr>
      <w:r>
        <w:t> </w:t>
      </w:r>
      <w:r>
        <w:br/>
        <w:t xml:space="preserve">    Механизм реализации Программы основывается на дальнейшем совершенствовании форм и методов работы институтов государственной власти, органов местного самоуправления, общественных организаций по осуществлению государственной политики в области </w:t>
      </w:r>
      <w:bookmarkStart w:id="34" w:name="l28"/>
      <w:bookmarkEnd w:id="34"/>
      <w:r>
        <w:t xml:space="preserve">патриотического воспитания граждан, пропаганды патриотизма в средствах массовой информации и консолидации деятельности всех структур гражданского общества. </w:t>
      </w:r>
      <w:r>
        <w:br/>
        <w:t xml:space="preserve">    Организационное сопровождение Программы осуществляет </w:t>
      </w:r>
      <w:bookmarkStart w:id="35" w:name="l29"/>
      <w:bookmarkEnd w:id="35"/>
      <w:r>
        <w:t xml:space="preserve">Российский государственный военный историко-культурный центр при Правительстве Российской Федерации. </w:t>
      </w:r>
      <w:r>
        <w:br/>
        <w:t xml:space="preserve">    Головными исполнителями Программы являются Министерство образования и науки Российской Федерации, Министерство культуры </w:t>
      </w:r>
      <w:bookmarkStart w:id="36" w:name="l30"/>
      <w:bookmarkEnd w:id="36"/>
      <w:r>
        <w:t xml:space="preserve">Российской Федерации, Министерство спорта, туризма и молодежной политики Российской Федерации, Министерство обороны Российской Федерации и Российский государственный военный историко-культурный центр при Правительстве Российской Федерации, </w:t>
      </w:r>
      <w:proofErr w:type="gramStart"/>
      <w:r>
        <w:t xml:space="preserve">которые осуществляют </w:t>
      </w:r>
      <w:bookmarkStart w:id="37" w:name="l31"/>
      <w:bookmarkEnd w:id="37"/>
      <w:r>
        <w:t xml:space="preserve">следующие функции: </w:t>
      </w:r>
      <w:r>
        <w:br/>
        <w:t xml:space="preserve">    разрабатывают ведомственные программы патриотического воспитания (с указанием конкретных работ по выполнению Программы, необходимых затрат по каждому мероприятию и источников их </w:t>
      </w:r>
      <w:bookmarkStart w:id="38" w:name="l32"/>
      <w:bookmarkEnd w:id="38"/>
      <w:r>
        <w:t xml:space="preserve">финансирования); </w:t>
      </w:r>
      <w:r>
        <w:br/>
        <w:t xml:space="preserve">    организуют и проводят конкурсный отбор исполнителей конкретных работ по реализации ведомственных программ патриотического воспитания в соответствии с законодательством Российской Федерации; </w:t>
      </w:r>
      <w:bookmarkStart w:id="39" w:name="l33"/>
      <w:bookmarkEnd w:id="39"/>
      <w:r>
        <w:br/>
        <w:t>    обеспечивают реализацию ведомственных программ патриотического воспитания.</w:t>
      </w:r>
      <w:proofErr w:type="gramEnd"/>
      <w:r>
        <w:t xml:space="preserve"> </w:t>
      </w:r>
      <w:r>
        <w:br/>
        <w:t xml:space="preserve">    Федеральные органы исполнительной власти, органы исполнительной власти субъектов Российской Федерации - соисполнители мероприятий по реализации Программы </w:t>
      </w:r>
      <w:bookmarkStart w:id="40" w:name="l34"/>
      <w:bookmarkEnd w:id="40"/>
      <w:r>
        <w:t xml:space="preserve">разрабатывают свои ведомственные (региональные) программы (планы) патриотического воспитания и организуют их выполнение. </w:t>
      </w:r>
      <w:r>
        <w:br/>
        <w:t xml:space="preserve">    Федеральные органы исполнительной власти, органы </w:t>
      </w:r>
      <w:bookmarkStart w:id="41" w:name="l35"/>
      <w:bookmarkEnd w:id="41"/>
      <w:r>
        <w:t xml:space="preserve">исполнительной власти субъектов Российской Федерации и органы местного самоуправления осуществляют руководство процессом патриотического воспитания в пределах своих полномочий и объединяют свои усилия для обеспечения эффективного </w:t>
      </w:r>
      <w:bookmarkStart w:id="42" w:name="l36"/>
      <w:bookmarkEnd w:id="42"/>
      <w:r>
        <w:t xml:space="preserve">функционирования системы патриотического воспитания в целом. </w:t>
      </w:r>
      <w:r>
        <w:br/>
        <w:t> </w:t>
      </w:r>
    </w:p>
    <w:p w:rsidR="00EF07AB" w:rsidRDefault="00EF07AB" w:rsidP="00EF07AB">
      <w:pPr>
        <w:pStyle w:val="a3"/>
        <w:ind w:left="720"/>
        <w:outlineLvl w:val="3"/>
        <w:rPr>
          <w:b/>
          <w:bCs/>
          <w:sz w:val="27"/>
          <w:szCs w:val="27"/>
        </w:rPr>
      </w:pPr>
      <w:bookmarkStart w:id="43" w:name="h615"/>
      <w:bookmarkEnd w:id="43"/>
      <w:r>
        <w:rPr>
          <w:b/>
          <w:bCs/>
          <w:sz w:val="27"/>
          <w:szCs w:val="27"/>
        </w:rPr>
        <w:t xml:space="preserve">                     </w:t>
      </w:r>
      <w:r>
        <w:rPr>
          <w:b/>
          <w:bCs/>
          <w:sz w:val="27"/>
          <w:szCs w:val="27"/>
        </w:rPr>
        <w:t xml:space="preserve">IV. Ресурсное обеспечение Программы </w:t>
      </w:r>
    </w:p>
    <w:p w:rsidR="00EF07AB" w:rsidRDefault="00EF07AB" w:rsidP="00EF07AB">
      <w:pPr>
        <w:pStyle w:val="a3"/>
        <w:ind w:left="720"/>
      </w:pPr>
      <w:r>
        <w:t> </w:t>
      </w:r>
      <w:r>
        <w:br/>
        <w:t xml:space="preserve">    Общий объем финансирования Программы в 2011-2015 годах составит 777,2 млн. рублей, в том числе 596,75 млн. рублей за счет </w:t>
      </w:r>
      <w:bookmarkStart w:id="44" w:name="l37"/>
      <w:bookmarkEnd w:id="44"/>
      <w:r>
        <w:t xml:space="preserve">средств федерального бюджета и 180,45 млн. рублей за счет средств внебюджетных источников, выделяемых из фондов творческих союзов, организаций культуры, спортивных и других организаций, участвующих в патриотическом воспитании, а также средств юридических и </w:t>
      </w:r>
      <w:bookmarkStart w:id="45" w:name="l38"/>
      <w:bookmarkEnd w:id="45"/>
      <w:r>
        <w:t xml:space="preserve">физических лиц, поступающих в порядке безвозмездной помощи, шефства и спонсорства. </w:t>
      </w:r>
      <w:r>
        <w:br/>
        <w:t xml:space="preserve">    Федеральные органы исполнительной власти и организации, указанные первыми в графе "Исполнитель" приложения N 1 к </w:t>
      </w:r>
      <w:bookmarkStart w:id="46" w:name="l39"/>
      <w:bookmarkEnd w:id="46"/>
      <w:r>
        <w:t xml:space="preserve">Программе, являются исполнителями мероприятий по реализации Программы и обеспечивают выполнение этих мероприятий в пределах бюджетных ассигнований согласно указанному приложению. </w:t>
      </w:r>
      <w:r>
        <w:br/>
      </w:r>
      <w:r>
        <w:lastRenderedPageBreak/>
        <w:t xml:space="preserve">    Финансовое обеспечение мероприятий по реализации Программы </w:t>
      </w:r>
      <w:bookmarkStart w:id="47" w:name="l40"/>
      <w:bookmarkEnd w:id="47"/>
      <w:r>
        <w:t xml:space="preserve">осуществляется в пределах бюджетных ассигнований, предусмотренных на текущую деятельность федеральных органов исполнительной власти - исполнителей мероприятий по реализации Программы, на соответствующий финансовый год согласно приложению N 2. </w:t>
      </w:r>
      <w:bookmarkStart w:id="48" w:name="l41"/>
      <w:bookmarkEnd w:id="48"/>
      <w:r>
        <w:br/>
        <w:t> </w:t>
      </w:r>
    </w:p>
    <w:p w:rsidR="00EF07AB" w:rsidRDefault="00EF07AB" w:rsidP="00EF07AB">
      <w:pPr>
        <w:pStyle w:val="a3"/>
        <w:ind w:left="720"/>
        <w:outlineLvl w:val="3"/>
        <w:rPr>
          <w:b/>
          <w:bCs/>
          <w:sz w:val="27"/>
          <w:szCs w:val="27"/>
        </w:rPr>
      </w:pPr>
      <w:bookmarkStart w:id="49" w:name="h616"/>
      <w:bookmarkEnd w:id="49"/>
      <w:r>
        <w:rPr>
          <w:b/>
          <w:bCs/>
          <w:sz w:val="27"/>
          <w:szCs w:val="27"/>
        </w:rPr>
        <w:t xml:space="preserve">            </w:t>
      </w:r>
      <w:r>
        <w:rPr>
          <w:b/>
          <w:bCs/>
          <w:sz w:val="27"/>
          <w:szCs w:val="27"/>
        </w:rPr>
        <w:t xml:space="preserve">V. Ожидаемые результаты реализации Программы </w:t>
      </w:r>
    </w:p>
    <w:p w:rsidR="00FB4219" w:rsidRDefault="00EF07AB" w:rsidP="00EF07AB">
      <w:r>
        <w:t> </w:t>
      </w:r>
      <w:r>
        <w:br/>
        <w:t xml:space="preserve">    Важнейшим условием эффективности работы по патриотическому воспитанию является постоянный анализ ее состояния на основе обобщенных оценочных показателей согласно приложению N 3. </w:t>
      </w:r>
      <w:bookmarkStart w:id="50" w:name="l42"/>
      <w:bookmarkEnd w:id="50"/>
      <w:r>
        <w:br/>
        <w:t xml:space="preserve">    Эти показатели позволяют определить не только состояние патриотического воспитания в целом, но и отдельные стороны этой работы. </w:t>
      </w:r>
      <w:r>
        <w:br/>
        <w:t>    </w:t>
      </w:r>
      <w:proofErr w:type="gramStart"/>
      <w:r>
        <w:t xml:space="preserve">Конечным результатом реализации Программы предполагается положительная динамика роста патриотизма в стране, возрастание </w:t>
      </w:r>
      <w:bookmarkStart w:id="51" w:name="l43"/>
      <w:bookmarkEnd w:id="51"/>
      <w:r>
        <w:t xml:space="preserve">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</w:t>
      </w:r>
      <w:bookmarkStart w:id="52" w:name="l44"/>
      <w:bookmarkEnd w:id="52"/>
      <w:r>
        <w:t xml:space="preserve">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</w:t>
      </w:r>
      <w:r>
        <w:br/>
      </w:r>
      <w:proofErr w:type="gramEnd"/>
    </w:p>
    <w:p w:rsidR="00EF07AB" w:rsidRPr="00A124FD" w:rsidRDefault="00EF07AB" w:rsidP="00EF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A1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№1 «Мероприятия по реализации государственной программы «Патриотическое воспитание граждан Российской Федерации на 2011–2015 годы»»</w:t>
        </w:r>
      </w:hyperlink>
    </w:p>
    <w:p w:rsidR="00EF07AB" w:rsidRPr="00A124FD" w:rsidRDefault="00EF07AB" w:rsidP="00EF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A1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№2 «Средства федерального бюджета, направляемые исполнителями мероприятий на реализацию государственной программы «Патриотическое воспитание граждан Российской Федерации на 2011–2015 годы»»</w:t>
        </w:r>
      </w:hyperlink>
    </w:p>
    <w:p w:rsidR="00EF07AB" w:rsidRPr="00A124FD" w:rsidRDefault="00EF07AB" w:rsidP="00EF07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A124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№3 «Перечень обобщенных оценочных показателей реализации государственной программы «Патриотическое воспитание граждан Российской Федерации на 2011–2015 годы»»</w:t>
        </w:r>
      </w:hyperlink>
    </w:p>
    <w:p w:rsidR="00EF07AB" w:rsidRDefault="00EF07AB" w:rsidP="00EF07AB">
      <w:bookmarkStart w:id="53" w:name="_GoBack"/>
      <w:bookmarkEnd w:id="53"/>
    </w:p>
    <w:sectPr w:rsidR="00EF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C0E5C"/>
    <w:multiLevelType w:val="multilevel"/>
    <w:tmpl w:val="FE0C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AB"/>
    <w:rsid w:val="00EF07AB"/>
    <w:rsid w:val="00FB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07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07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187546?l0" TargetMode="External"/><Relationship Id="rId13" Type="http://schemas.openxmlformats.org/officeDocument/2006/relationships/hyperlink" Target="http://archives.ru/programs/patriot_2015_p3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eferent.ru/1/187546?l0" TargetMode="External"/><Relationship Id="rId12" Type="http://schemas.openxmlformats.org/officeDocument/2006/relationships/hyperlink" Target="http://archives.ru/programs/patriot_2015_p2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archives.ru/programs/patriot_2015_p1.s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ferent.ru/1/99553?l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ferent.ru/1/43139?l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1721</Words>
  <Characters>9811</Characters>
  <Application>Microsoft Office Word</Application>
  <DocSecurity>0</DocSecurity>
  <Lines>81</Lines>
  <Paragraphs>23</Paragraphs>
  <ScaleCrop>false</ScaleCrop>
  <Company>Gory-school</Company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Елена Юрьевна</cp:lastModifiedBy>
  <cp:revision>1</cp:revision>
  <dcterms:created xsi:type="dcterms:W3CDTF">2012-10-18T08:13:00Z</dcterms:created>
  <dcterms:modified xsi:type="dcterms:W3CDTF">2012-10-18T08:17:00Z</dcterms:modified>
</cp:coreProperties>
</file>